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1848"/>
        <w:gridCol w:w="423"/>
        <w:gridCol w:w="851"/>
        <w:gridCol w:w="852"/>
        <w:gridCol w:w="1496"/>
        <w:gridCol w:w="62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武汉核酸检测医疗队驰援长春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陈浩 高艳坤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刊播4版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2020年初武汉发生疫情全国的医务工作者义无反顾驰援武汉，2022年4月吉林省长春市爆发疫情，湖北省派出了一直由40多家医疗机构193名队员构成核酸检测医疗队驰</w:t>
            </w: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援长春，记者跟随检验医生们一起进入气膜实验室，全程跟随拍摄，体验医生们在气膜方舱内高强度的工作状态。</w:t>
            </w:r>
          </w:p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  <w:bookmarkEnd w:id="0"/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《中国卫生画报》是国家卫生健康委员会主管，中国健康教育中心、中国疾病预防控制中心主办，全国卫生健康系统内一本以图片为主的综合时政类行业画报，在业界有着广泛的影响力。文章刊登后使公众了解到在党的领导下，医护人员始终秉承着一方有难八方支援信念，无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论是哪里出现疫情，全国的医护人员都会义无反顾地冲上去，对后续各疫情发生地稳定当地群众情绪起到一定的引导作用，取得了良好的社会效应。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该稿件深入挖掘疫情防控中一方有难八方支援的事迹，以点带面，弘扬了生命至上、举国同心、舍生忘死、尊重科学、命运与共的伟大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抗疫精神。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和卫生健康系统“敬佑生命、救死扶伤、甘于奉献、大爱无疆”职业精神。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NmRhMTI3YmI0MjRiNjI0OGFiNGE1NWRlMGM4ZjMifQ=="/>
  </w:docVars>
  <w:rsids>
    <w:rsidRoot w:val="000C0D0B"/>
    <w:rsid w:val="000C0D0B"/>
    <w:rsid w:val="001B7CC8"/>
    <w:rsid w:val="007B55BC"/>
    <w:rsid w:val="01D814ED"/>
    <w:rsid w:val="2187115C"/>
    <w:rsid w:val="238E2DD5"/>
    <w:rsid w:val="3E772758"/>
    <w:rsid w:val="612B3FBF"/>
    <w:rsid w:val="62AF1461"/>
    <w:rsid w:val="67AB19CC"/>
    <w:rsid w:val="747607E0"/>
    <w:rsid w:val="7F5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516</Words>
  <Characters>534</Characters>
  <Lines>4</Lines>
  <Paragraphs>1</Paragraphs>
  <TotalTime>2</TotalTime>
  <ScaleCrop>false</ScaleCrop>
  <LinksUpToDate>false</LinksUpToDate>
  <CharactersWithSpaces>690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2023-02-16T01:18:00Z</dcterms:created>
  <dc:creator>Administrator</dc:creator>
  <cp:lastModifiedBy>陈浩</cp:lastModifiedBy>
  <dcterms:modified xsi:type="dcterms:W3CDTF">2023-03-06T07:58:00Z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841BD2E5F13545D4A79E273DEABEA734</vt:lpwstr>
  </property>
</Properties>
</file>